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936F42" w:rsidP="00FA52ED">
      <w:pPr>
        <w:pStyle w:val="FootnoteText"/>
        <w:tabs>
          <w:tab w:val="left" w:pos="7920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</w:t>
      </w:r>
      <w:r w:rsidR="00270A2D">
        <w:rPr>
          <w:rFonts w:ascii="Arial" w:eastAsia="Times New Roman" w:hAnsi="Arial" w:cs="Arial"/>
          <w:b/>
          <w:bCs/>
          <w:noProof/>
          <w:szCs w:val="18"/>
          <w:lang w:eastAsia="zh-CN"/>
        </w:rPr>
        <w:t>GPP TSG RAN WG1 Meeting #84bis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</w:t>
      </w:r>
      <w:r w:rsidR="00FA52ED">
        <w:rPr>
          <w:rFonts w:ascii="Arial" w:eastAsia="Times New Roman" w:hAnsi="Arial" w:cs="Arial"/>
          <w:b/>
          <w:bCs/>
          <w:noProof/>
          <w:szCs w:val="18"/>
          <w:lang w:eastAsia="zh-CN"/>
        </w:rPr>
        <w:tab/>
      </w:r>
      <w:r w:rsidR="00FA52ED" w:rsidRPr="00FA52ED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R1-163664</w:t>
      </w:r>
    </w:p>
    <w:p w:rsidR="00270A2D" w:rsidRDefault="00270A2D" w:rsidP="00270A2D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Busan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11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FA52ED" w:rsidRPr="00FA52ED">
        <w:rPr>
          <w:sz w:val="20"/>
          <w:lang w:val="en-US"/>
        </w:rPr>
        <w:t>Text proposal on findings from the link evaluations evaluation of latency reduction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A0406F">
        <w:rPr>
          <w:sz w:val="20"/>
          <w:lang w:val="en-US"/>
        </w:rPr>
        <w:t>7</w:t>
      </w:r>
      <w:r w:rsidR="00FE7E30">
        <w:rPr>
          <w:sz w:val="20"/>
          <w:lang w:val="en-US"/>
        </w:rPr>
        <w:t>.</w:t>
      </w:r>
      <w:r w:rsidR="00A0406F">
        <w:rPr>
          <w:sz w:val="20"/>
          <w:lang w:val="en-US"/>
        </w:rPr>
        <w:t>3</w:t>
      </w:r>
      <w:r w:rsidR="00FE7E30">
        <w:rPr>
          <w:sz w:val="20"/>
          <w:lang w:val="en-US"/>
        </w:rPr>
        <w:t>.</w:t>
      </w:r>
      <w:r w:rsidR="00A0406F">
        <w:rPr>
          <w:sz w:val="20"/>
          <w:lang w:val="en-US"/>
        </w:rPr>
        <w:t>10</w:t>
      </w:r>
      <w:r w:rsidR="001A7715">
        <w:rPr>
          <w:sz w:val="20"/>
          <w:lang w:val="en-US"/>
        </w:rPr>
        <w:t>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030673" w:rsidRPr="00B04133" w:rsidRDefault="001A7715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This TP forms the observations based on the link evaluations results provided for shorter TTI operation.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80AAF" w:rsidRDefault="00B80AAF" w:rsidP="00B80AAF">
      <w:pPr>
        <w:pStyle w:val="Heading2"/>
        <w:numPr>
          <w:ilvl w:val="0"/>
          <w:numId w:val="0"/>
        </w:numPr>
        <w:ind w:left="576" w:hanging="576"/>
      </w:pPr>
      <w:bookmarkStart w:id="4" w:name="_Toc441661516"/>
      <w:bookmarkStart w:id="5" w:name="_Toc317436274"/>
      <w:r>
        <w:t>9.5</w:t>
      </w:r>
      <w:r>
        <w:tab/>
        <w:t xml:space="preserve">Findings from link evaluations </w:t>
      </w:r>
      <w:r>
        <w:rPr>
          <w:rFonts w:hint="eastAsia"/>
        </w:rPr>
        <w:t xml:space="preserve">on </w:t>
      </w:r>
      <w:r w:rsidRPr="00CE5829">
        <w:t>TTI reduction and reduced processing time</w:t>
      </w:r>
      <w:bookmarkEnd w:id="4"/>
      <w:bookmarkEnd w:id="5"/>
    </w:p>
    <w:p w:rsidR="009165ED" w:rsidRDefault="00B80AAF" w:rsidP="0089636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this section the findings from Annex C is outline</w:t>
      </w:r>
      <w:r w:rsidR="00FA63B9"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</w:rPr>
        <w:t xml:space="preserve"> for the channels sPDCCH, sPDSCH, sPUSCH and sPUCCH.</w:t>
      </w:r>
    </w:p>
    <w:p w:rsidR="00B80AAF" w:rsidRDefault="00B80AAF" w:rsidP="00B80AAF">
      <w:pPr>
        <w:pStyle w:val="Heading2"/>
        <w:numPr>
          <w:ilvl w:val="0"/>
          <w:numId w:val="0"/>
        </w:numPr>
        <w:ind w:left="576" w:hanging="576"/>
      </w:pPr>
      <w:r>
        <w:t>9.5.1</w:t>
      </w:r>
      <w:r>
        <w:tab/>
      </w:r>
      <w:r>
        <w:tab/>
        <w:t>sPDSCH</w:t>
      </w:r>
    </w:p>
    <w:p w:rsidR="003257C6" w:rsidRDefault="00B80AAF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For the CRS based transmission mode</w:t>
      </w:r>
      <w:r w:rsidR="006E5075">
        <w:rPr>
          <w:rFonts w:ascii="Times New Roman" w:eastAsia="Times New Roman" w:hAnsi="Times New Roman" w:cs="Times New Roman"/>
          <w:lang w:val="en-GB"/>
        </w:rPr>
        <w:t xml:space="preserve">, it is shown by </w:t>
      </w:r>
      <w:r w:rsidR="007002B8">
        <w:rPr>
          <w:rFonts w:ascii="Times New Roman" w:eastAsia="Times New Roman" w:hAnsi="Times New Roman" w:cs="Times New Roman"/>
          <w:lang w:val="en-GB"/>
        </w:rPr>
        <w:t>two sources that general trend that the performance in</w:t>
      </w:r>
      <w:r w:rsidR="00914A71">
        <w:rPr>
          <w:rFonts w:ascii="Times New Roman" w:eastAsia="Times New Roman" w:hAnsi="Times New Roman" w:cs="Times New Roman"/>
          <w:lang w:val="en-GB"/>
        </w:rPr>
        <w:t xml:space="preserve"> link level</w:t>
      </w:r>
      <w:r w:rsidR="007002B8">
        <w:rPr>
          <w:rFonts w:ascii="Times New Roman" w:eastAsia="Times New Roman" w:hAnsi="Times New Roman" w:cs="Times New Roman"/>
          <w:lang w:val="en-GB"/>
        </w:rPr>
        <w:t xml:space="preserve"> throughput decrease</w:t>
      </w:r>
      <w:r w:rsidR="00914A71">
        <w:rPr>
          <w:rFonts w:ascii="Times New Roman" w:eastAsia="Times New Roman" w:hAnsi="Times New Roman" w:cs="Times New Roman"/>
          <w:lang w:val="en-GB"/>
        </w:rPr>
        <w:t>s</w:t>
      </w:r>
      <w:r w:rsidR="007002B8">
        <w:rPr>
          <w:rFonts w:ascii="Times New Roman" w:eastAsia="Times New Roman" w:hAnsi="Times New Roman" w:cs="Times New Roman"/>
          <w:lang w:val="en-GB"/>
        </w:rPr>
        <w:t xml:space="preserve"> with shorter TTI length and two sources show no performance difference in throughput with smaller shorter TTI length. </w:t>
      </w:r>
      <w:r w:rsidR="00914A71">
        <w:rPr>
          <w:rFonts w:ascii="Times New Roman" w:eastAsia="Times New Roman" w:hAnsi="Times New Roman" w:cs="Times New Roman"/>
          <w:lang w:val="en-GB"/>
        </w:rPr>
        <w:t>Further the BLER performance of short TTI lengths compared to the one of a subframe long TTI is tolerable.</w:t>
      </w:r>
    </w:p>
    <w:p w:rsidR="003257C6" w:rsidRDefault="00F5121D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For DMRS based transmission mode</w:t>
      </w:r>
      <w:r w:rsidR="00EF2B49">
        <w:rPr>
          <w:rFonts w:ascii="Times New Roman" w:eastAsia="Times New Roman" w:hAnsi="Times New Roman" w:cs="Times New Roman"/>
          <w:lang w:val="en-GB"/>
        </w:rPr>
        <w:t>, i</w:t>
      </w:r>
      <w:r w:rsidR="000E412D">
        <w:rPr>
          <w:rFonts w:ascii="Times New Roman" w:eastAsia="Times New Roman" w:hAnsi="Times New Roman" w:cs="Times New Roman"/>
          <w:lang w:val="en-GB"/>
        </w:rPr>
        <w:t xml:space="preserve">t is shown by </w:t>
      </w:r>
      <w:r w:rsidR="009D2DE4">
        <w:rPr>
          <w:rFonts w:ascii="Times New Roman" w:eastAsia="Times New Roman" w:hAnsi="Times New Roman" w:cs="Times New Roman"/>
          <w:lang w:val="en-GB"/>
        </w:rPr>
        <w:t>four</w:t>
      </w:r>
      <w:r w:rsidR="00EF2B49">
        <w:rPr>
          <w:rFonts w:ascii="Times New Roman" w:eastAsia="Times New Roman" w:hAnsi="Times New Roman" w:cs="Times New Roman"/>
          <w:lang w:val="en-GB"/>
        </w:rPr>
        <w:t xml:space="preserve"> </w:t>
      </w:r>
      <w:r w:rsidR="000E412D">
        <w:rPr>
          <w:rFonts w:ascii="Times New Roman" w:eastAsia="Times New Roman" w:hAnsi="Times New Roman" w:cs="Times New Roman"/>
          <w:lang w:val="en-GB"/>
        </w:rPr>
        <w:t>sources</w:t>
      </w:r>
      <w:r w:rsidR="003257C6">
        <w:rPr>
          <w:rFonts w:ascii="Times New Roman" w:eastAsia="Times New Roman" w:hAnsi="Times New Roman" w:cs="Times New Roman"/>
          <w:lang w:val="en-GB"/>
        </w:rPr>
        <w:t xml:space="preserve"> th</w:t>
      </w:r>
      <w:r w:rsidR="00914A71">
        <w:rPr>
          <w:rFonts w:ascii="Times New Roman" w:eastAsia="Times New Roman" w:hAnsi="Times New Roman" w:cs="Times New Roman"/>
          <w:lang w:val="en-GB"/>
        </w:rPr>
        <w:t>at the performance in link level throughput generally dec</w:t>
      </w:r>
      <w:r w:rsidR="003257C6">
        <w:rPr>
          <w:rFonts w:ascii="Times New Roman" w:eastAsia="Times New Roman" w:hAnsi="Times New Roman" w:cs="Times New Roman"/>
          <w:lang w:val="en-GB"/>
        </w:rPr>
        <w:t>reases with short sTTI operation compared to subframe long TTI. It is further shown that shorter sTTIs</w:t>
      </w:r>
      <w:r w:rsidR="00964BE6">
        <w:rPr>
          <w:rFonts w:ascii="Times New Roman" w:eastAsia="Times New Roman" w:hAnsi="Times New Roman" w:cs="Times New Roman"/>
          <w:lang w:val="en-GB"/>
        </w:rPr>
        <w:t xml:space="preserve"> </w:t>
      </w:r>
      <w:r w:rsidR="001628D4">
        <w:rPr>
          <w:rFonts w:ascii="Times New Roman" w:eastAsia="Times New Roman" w:hAnsi="Times New Roman" w:cs="Times New Roman"/>
          <w:lang w:val="en-GB"/>
        </w:rPr>
        <w:t>perform better</w:t>
      </w:r>
      <w:r w:rsidR="003257C6">
        <w:rPr>
          <w:rFonts w:ascii="Times New Roman" w:eastAsia="Times New Roman" w:hAnsi="Times New Roman" w:cs="Times New Roman"/>
          <w:lang w:val="en-GB"/>
        </w:rPr>
        <w:t xml:space="preserve"> for higher</w:t>
      </w:r>
      <w:r w:rsidR="00914A71">
        <w:rPr>
          <w:rFonts w:ascii="Times New Roman" w:eastAsia="Times New Roman" w:hAnsi="Times New Roman" w:cs="Times New Roman"/>
          <w:lang w:val="en-GB"/>
        </w:rPr>
        <w:t xml:space="preserve"> speeds in</w:t>
      </w:r>
      <w:r w:rsidR="00D23EE6">
        <w:rPr>
          <w:rFonts w:ascii="Times New Roman" w:eastAsia="Times New Roman" w:hAnsi="Times New Roman" w:cs="Times New Roman"/>
          <w:lang w:val="en-GB"/>
        </w:rPr>
        <w:t xml:space="preserve"> link level</w:t>
      </w:r>
      <w:r w:rsidR="00914A71">
        <w:rPr>
          <w:rFonts w:ascii="Times New Roman" w:eastAsia="Times New Roman" w:hAnsi="Times New Roman" w:cs="Times New Roman"/>
          <w:lang w:val="en-GB"/>
        </w:rPr>
        <w:t xml:space="preserve"> throughput</w:t>
      </w:r>
      <w:r w:rsidR="001628D4">
        <w:rPr>
          <w:rFonts w:ascii="Times New Roman" w:eastAsia="Times New Roman" w:hAnsi="Times New Roman" w:cs="Times New Roman"/>
          <w:lang w:val="en-GB"/>
        </w:rPr>
        <w:t xml:space="preserve"> perspective </w:t>
      </w:r>
      <w:r w:rsidR="00964BE6">
        <w:rPr>
          <w:rFonts w:ascii="Times New Roman" w:eastAsia="Times New Roman" w:hAnsi="Times New Roman" w:cs="Times New Roman"/>
          <w:lang w:val="en-GB"/>
        </w:rPr>
        <w:t>compared to 7 symbols</w:t>
      </w:r>
      <w:r w:rsidR="001628D4">
        <w:rPr>
          <w:rFonts w:ascii="Times New Roman" w:eastAsia="Times New Roman" w:hAnsi="Times New Roman" w:cs="Times New Roman"/>
          <w:lang w:val="en-GB"/>
        </w:rPr>
        <w:t xml:space="preserve"> sTTI using shortened version of the existing DM-RS pattern</w:t>
      </w:r>
      <w:r w:rsidR="00964BE6">
        <w:rPr>
          <w:rFonts w:ascii="Times New Roman" w:eastAsia="Times New Roman" w:hAnsi="Times New Roman" w:cs="Times New Roman"/>
          <w:lang w:val="en-GB"/>
        </w:rPr>
        <w:t xml:space="preserve"> for downlink subframes</w:t>
      </w:r>
      <w:r w:rsidR="003257C6">
        <w:rPr>
          <w:rFonts w:ascii="Times New Roman" w:eastAsia="Times New Roman" w:hAnsi="Times New Roman" w:cs="Times New Roman"/>
          <w:lang w:val="en-GB"/>
        </w:rPr>
        <w:t>.</w:t>
      </w:r>
      <w:r w:rsidR="00835348">
        <w:rPr>
          <w:rFonts w:ascii="Times New Roman" w:eastAsia="Times New Roman" w:hAnsi="Times New Roman" w:cs="Times New Roman"/>
          <w:lang w:val="en-GB"/>
        </w:rPr>
        <w:t xml:space="preserve"> In case of</w:t>
      </w:r>
      <w:r w:rsidR="001628D4">
        <w:rPr>
          <w:rFonts w:ascii="Times New Roman" w:eastAsia="Times New Roman" w:hAnsi="Times New Roman" w:cs="Times New Roman"/>
          <w:lang w:val="en-GB"/>
        </w:rPr>
        <w:t xml:space="preserve"> lower speeds,</w:t>
      </w:r>
      <w:r w:rsidR="00964BE6">
        <w:rPr>
          <w:rFonts w:ascii="Times New Roman" w:eastAsia="Times New Roman" w:hAnsi="Times New Roman" w:cs="Times New Roman"/>
          <w:lang w:val="en-GB"/>
        </w:rPr>
        <w:t xml:space="preserve"> wherein</w:t>
      </w:r>
      <w:r w:rsidR="001628D4">
        <w:rPr>
          <w:rFonts w:ascii="Times New Roman" w:eastAsia="Times New Roman" w:hAnsi="Times New Roman" w:cs="Times New Roman"/>
          <w:lang w:val="en-GB"/>
        </w:rPr>
        <w:t xml:space="preserve"> </w:t>
      </w:r>
      <w:r w:rsidR="00964BE6">
        <w:rPr>
          <w:rFonts w:ascii="Times New Roman" w:eastAsia="Times New Roman" w:hAnsi="Times New Roman" w:cs="Times New Roman"/>
          <w:lang w:val="en-GB"/>
        </w:rPr>
        <w:t>7 symbol</w:t>
      </w:r>
      <w:r w:rsidR="002C69CF">
        <w:rPr>
          <w:rFonts w:ascii="Times New Roman" w:eastAsia="Times New Roman" w:hAnsi="Times New Roman" w:cs="Times New Roman"/>
          <w:lang w:val="en-GB"/>
        </w:rPr>
        <w:t xml:space="preserve"> long</w:t>
      </w:r>
      <w:r w:rsidR="001628D4">
        <w:rPr>
          <w:rFonts w:ascii="Times New Roman" w:eastAsia="Times New Roman" w:hAnsi="Times New Roman" w:cs="Times New Roman"/>
          <w:lang w:val="en-GB"/>
        </w:rPr>
        <w:t xml:space="preserve"> sTTI using</w:t>
      </w:r>
      <w:r w:rsidR="002C69CF">
        <w:rPr>
          <w:rFonts w:ascii="Times New Roman" w:eastAsia="Times New Roman" w:hAnsi="Times New Roman" w:cs="Times New Roman"/>
          <w:lang w:val="en-GB"/>
        </w:rPr>
        <w:t xml:space="preserve"> a shortened version of the existing DM-RS pattern</w:t>
      </w:r>
      <w:r w:rsidR="00964BE6">
        <w:rPr>
          <w:rFonts w:ascii="Times New Roman" w:eastAsia="Times New Roman" w:hAnsi="Times New Roman" w:cs="Times New Roman"/>
          <w:lang w:val="en-GB"/>
        </w:rPr>
        <w:t xml:space="preserve"> </w:t>
      </w:r>
      <w:r w:rsidR="00D23EE6">
        <w:rPr>
          <w:rFonts w:ascii="Times New Roman" w:eastAsia="Times New Roman" w:hAnsi="Times New Roman" w:cs="Times New Roman"/>
          <w:lang w:val="en-GB"/>
        </w:rPr>
        <w:t>results in a higher link level throughput</w:t>
      </w:r>
      <w:r w:rsidR="00835348">
        <w:rPr>
          <w:rFonts w:ascii="Times New Roman" w:eastAsia="Times New Roman" w:hAnsi="Times New Roman" w:cs="Times New Roman"/>
          <w:lang w:val="en-GB"/>
        </w:rPr>
        <w:t xml:space="preserve"> compared shorter sTTI lengths without DM-RS reduction techniques applied</w:t>
      </w:r>
      <w:r w:rsidR="00964BE6">
        <w:rPr>
          <w:rFonts w:ascii="Times New Roman" w:eastAsia="Times New Roman" w:hAnsi="Times New Roman" w:cs="Times New Roman"/>
          <w:lang w:val="en-GB"/>
        </w:rPr>
        <w:t>.</w:t>
      </w:r>
      <w:r w:rsidR="00D22DAF">
        <w:rPr>
          <w:rFonts w:ascii="Times New Roman" w:eastAsia="Times New Roman" w:hAnsi="Times New Roman" w:cs="Times New Roman"/>
          <w:lang w:val="en-GB"/>
        </w:rPr>
        <w:t xml:space="preserve"> This is mainly due to the additional overhead of shorter sTTI lengths.</w:t>
      </w:r>
      <w:r w:rsidR="001628D4">
        <w:rPr>
          <w:rFonts w:ascii="Times New Roman" w:eastAsia="Times New Roman" w:hAnsi="Times New Roman" w:cs="Times New Roman"/>
          <w:lang w:val="en-GB"/>
        </w:rPr>
        <w:t xml:space="preserve"> </w:t>
      </w:r>
      <w:r w:rsidR="00D22DAF">
        <w:rPr>
          <w:rFonts w:ascii="Times New Roman" w:eastAsia="Times New Roman" w:hAnsi="Times New Roman" w:cs="Times New Roman"/>
          <w:lang w:val="en-GB"/>
        </w:rPr>
        <w:t xml:space="preserve">Further two sources evaluated a TTI length of 2 OFDM symbols where DM-RS is not available in adjacent multiple scheduled short TTIs and showed the link level throughput is increased compared to having DM-RS available in every sTTI. This is targeting to reduce the overhead of DM-RS in case of shorter TTI lengths. </w:t>
      </w:r>
      <w:r w:rsidR="003257C6">
        <w:rPr>
          <w:rFonts w:ascii="Times New Roman" w:eastAsia="Times New Roman" w:hAnsi="Times New Roman" w:cs="Times New Roman"/>
          <w:lang w:val="en-GB"/>
        </w:rPr>
        <w:t>Two sources evaluated increasing the PRB bundling</w:t>
      </w:r>
      <w:r w:rsidR="00835348">
        <w:rPr>
          <w:rFonts w:ascii="Times New Roman" w:eastAsia="Times New Roman" w:hAnsi="Times New Roman" w:cs="Times New Roman"/>
          <w:lang w:val="en-GB"/>
        </w:rPr>
        <w:t xml:space="preserve"> size</w:t>
      </w:r>
      <w:r w:rsidR="003257C6">
        <w:rPr>
          <w:rFonts w:ascii="Times New Roman" w:eastAsia="Times New Roman" w:hAnsi="Times New Roman" w:cs="Times New Roman"/>
          <w:lang w:val="en-GB"/>
        </w:rPr>
        <w:t xml:space="preserve"> and showed that it is beneficial.</w:t>
      </w:r>
      <w:r w:rsidR="00835348">
        <w:rPr>
          <w:rFonts w:ascii="Times New Roman" w:eastAsia="Times New Roman" w:hAnsi="Times New Roman" w:cs="Times New Roman"/>
          <w:lang w:val="en-GB"/>
        </w:rPr>
        <w:t xml:space="preserve"> One source showed that designing a single DM-RS pattern for multiple PRBs is beneficial</w:t>
      </w:r>
      <w:r w:rsidR="001D5E89">
        <w:rPr>
          <w:rFonts w:ascii="Times New Roman" w:eastAsia="Times New Roman" w:hAnsi="Times New Roman" w:cs="Times New Roman"/>
          <w:lang w:val="en-GB"/>
        </w:rPr>
        <w:t xml:space="preserve"> for TTI length of 2 OFDM symbols</w:t>
      </w:r>
      <w:bookmarkStart w:id="6" w:name="_GoBack"/>
      <w:bookmarkEnd w:id="6"/>
      <w:r w:rsidR="00835348">
        <w:rPr>
          <w:rFonts w:ascii="Times New Roman" w:eastAsia="Times New Roman" w:hAnsi="Times New Roman" w:cs="Times New Roman"/>
          <w:lang w:val="en-GB"/>
        </w:rPr>
        <w:t>.</w:t>
      </w:r>
      <w:r w:rsidR="003257C6">
        <w:rPr>
          <w:rFonts w:ascii="Times New Roman" w:eastAsia="Times New Roman" w:hAnsi="Times New Roman" w:cs="Times New Roman"/>
          <w:lang w:val="en-GB"/>
        </w:rPr>
        <w:t xml:space="preserve"> </w:t>
      </w:r>
      <w:r w:rsidR="00914A71">
        <w:rPr>
          <w:rFonts w:ascii="Times New Roman" w:eastAsia="Times New Roman" w:hAnsi="Times New Roman" w:cs="Times New Roman"/>
          <w:lang w:val="en-GB"/>
        </w:rPr>
        <w:t>Further the BLER performance of short TTI lengths compared to the one of a subframe long TTI is tolerable.</w:t>
      </w:r>
    </w:p>
    <w:p w:rsidR="00DC3C6D" w:rsidRDefault="00DC3C6D" w:rsidP="00DC3C6D">
      <w:pPr>
        <w:pStyle w:val="Heading2"/>
        <w:numPr>
          <w:ilvl w:val="0"/>
          <w:numId w:val="0"/>
        </w:numPr>
        <w:ind w:left="576" w:hanging="576"/>
      </w:pPr>
      <w:r>
        <w:lastRenderedPageBreak/>
        <w:t>9.5.2</w:t>
      </w:r>
      <w:r>
        <w:tab/>
      </w:r>
      <w:r>
        <w:tab/>
        <w:t>sPDCCH</w:t>
      </w:r>
    </w:p>
    <w:p w:rsidR="00DC3C6D" w:rsidRDefault="002E57DC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 xml:space="preserve">Link evaluations for sPDCCH operation based on CRS demodulation has been performed by </w:t>
      </w:r>
      <w:r w:rsidR="00EF2B49">
        <w:rPr>
          <w:rFonts w:ascii="Times New Roman" w:eastAsia="Times New Roman" w:hAnsi="Times New Roman" w:cs="Times New Roman"/>
          <w:lang w:val="en-GB"/>
        </w:rPr>
        <w:t xml:space="preserve">three </w:t>
      </w:r>
      <w:r>
        <w:rPr>
          <w:rFonts w:ascii="Times New Roman" w:eastAsia="Times New Roman" w:hAnsi="Times New Roman" w:cs="Times New Roman"/>
          <w:lang w:val="en-GB"/>
        </w:rPr>
        <w:t>sources</w:t>
      </w:r>
      <w:r w:rsidR="00EF2B49">
        <w:rPr>
          <w:rFonts w:ascii="Times New Roman" w:eastAsia="Times New Roman" w:hAnsi="Times New Roman" w:cs="Times New Roman"/>
          <w:lang w:val="en-GB"/>
        </w:rPr>
        <w:t xml:space="preserve"> </w:t>
      </w:r>
      <w:r w:rsidR="00C90351">
        <w:rPr>
          <w:rFonts w:ascii="Times New Roman" w:eastAsia="Times New Roman" w:hAnsi="Times New Roman" w:cs="Times New Roman"/>
          <w:lang w:val="en-GB"/>
        </w:rPr>
        <w:t xml:space="preserve">and showed that BLER performance </w:t>
      </w:r>
      <w:r w:rsidR="00645A2B">
        <w:rPr>
          <w:rFonts w:ascii="Times New Roman" w:eastAsia="Times New Roman" w:hAnsi="Times New Roman" w:cs="Times New Roman"/>
          <w:lang w:val="en-GB"/>
        </w:rPr>
        <w:t>is tolerable</w:t>
      </w:r>
      <w:r>
        <w:rPr>
          <w:rFonts w:ascii="Times New Roman" w:eastAsia="Times New Roman" w:hAnsi="Times New Roman" w:cs="Times New Roman"/>
          <w:lang w:val="en-GB"/>
        </w:rPr>
        <w:t xml:space="preserve">. </w:t>
      </w:r>
      <w:r w:rsidR="00C90351">
        <w:rPr>
          <w:rFonts w:ascii="Times New Roman" w:eastAsia="Times New Roman" w:hAnsi="Times New Roman" w:cs="Times New Roman"/>
          <w:lang w:val="en-GB"/>
        </w:rPr>
        <w:t>Further on</w:t>
      </w:r>
      <w:r w:rsidR="00F23AF7">
        <w:rPr>
          <w:rFonts w:ascii="Times New Roman" w:eastAsia="Times New Roman" w:hAnsi="Times New Roman" w:cs="Times New Roman"/>
          <w:lang w:val="en-GB"/>
        </w:rPr>
        <w:t>e</w:t>
      </w:r>
      <w:r w:rsidR="00C90351">
        <w:rPr>
          <w:rFonts w:ascii="Times New Roman" w:eastAsia="Times New Roman" w:hAnsi="Times New Roman" w:cs="Times New Roman"/>
          <w:lang w:val="en-GB"/>
        </w:rPr>
        <w:t xml:space="preserve"> source showed evaluation results for DM-RS based demodulation and showed that depend</w:t>
      </w:r>
      <w:r w:rsidR="00645A2B">
        <w:rPr>
          <w:rFonts w:ascii="Times New Roman" w:eastAsia="Times New Roman" w:hAnsi="Times New Roman" w:cs="Times New Roman"/>
          <w:lang w:val="en-GB"/>
        </w:rPr>
        <w:t>ing on the allocation scheme tolerable</w:t>
      </w:r>
      <w:r w:rsidR="00C90351">
        <w:rPr>
          <w:rFonts w:ascii="Times New Roman" w:eastAsia="Times New Roman" w:hAnsi="Times New Roman" w:cs="Times New Roman"/>
          <w:lang w:val="en-GB"/>
        </w:rPr>
        <w:t xml:space="preserve"> B</w:t>
      </w:r>
      <w:r w:rsidR="006E5075">
        <w:rPr>
          <w:rFonts w:ascii="Times New Roman" w:eastAsia="Times New Roman" w:hAnsi="Times New Roman" w:cs="Times New Roman"/>
          <w:lang w:val="en-GB"/>
        </w:rPr>
        <w:t>LER performance can be achieved</w:t>
      </w:r>
      <w:r w:rsidR="00B67904">
        <w:rPr>
          <w:rFonts w:ascii="Times New Roman" w:eastAsia="Times New Roman" w:hAnsi="Times New Roman" w:cs="Times New Roman"/>
          <w:lang w:val="en-GB"/>
        </w:rPr>
        <w:t xml:space="preserve"> and comparable BLER performance to sPDCCH based on CRS demodulation</w:t>
      </w:r>
      <w:r w:rsidR="00C90351">
        <w:rPr>
          <w:rFonts w:ascii="Times New Roman" w:eastAsia="Times New Roman" w:hAnsi="Times New Roman" w:cs="Times New Roman"/>
          <w:lang w:val="en-GB"/>
        </w:rPr>
        <w:t>.</w:t>
      </w:r>
      <w:r w:rsidR="00B67904">
        <w:rPr>
          <w:rFonts w:ascii="Times New Roman" w:eastAsia="Times New Roman" w:hAnsi="Times New Roman" w:cs="Times New Roman"/>
          <w:lang w:val="en-GB"/>
        </w:rPr>
        <w:t xml:space="preserve"> The </w:t>
      </w:r>
      <w:r w:rsidR="00B957A4">
        <w:rPr>
          <w:rFonts w:ascii="Times New Roman" w:eastAsia="Times New Roman" w:hAnsi="Times New Roman" w:cs="Times New Roman"/>
          <w:lang w:val="en-GB"/>
        </w:rPr>
        <w:t>same source further</w:t>
      </w:r>
      <w:r w:rsidR="00B67904">
        <w:rPr>
          <w:rFonts w:ascii="Times New Roman" w:eastAsia="Times New Roman" w:hAnsi="Times New Roman" w:cs="Times New Roman"/>
          <w:lang w:val="en-GB"/>
        </w:rPr>
        <w:t xml:space="preserve"> studied PRB bundling and it was shown that it is beneficial.</w:t>
      </w:r>
      <w:r w:rsidR="007D2890">
        <w:rPr>
          <w:rFonts w:ascii="Times New Roman" w:eastAsia="Times New Roman" w:hAnsi="Times New Roman" w:cs="Times New Roman"/>
          <w:lang w:val="en-GB"/>
        </w:rPr>
        <w:t xml:space="preserve"> Further one source studied different DM-RS pattern.</w:t>
      </w:r>
    </w:p>
    <w:p w:rsidR="000F45FB" w:rsidRDefault="000F45FB" w:rsidP="000F45FB">
      <w:pPr>
        <w:pStyle w:val="Heading2"/>
        <w:numPr>
          <w:ilvl w:val="0"/>
          <w:numId w:val="0"/>
        </w:numPr>
        <w:ind w:left="576" w:hanging="576"/>
      </w:pPr>
      <w:r>
        <w:t>9.5.3</w:t>
      </w:r>
      <w:r>
        <w:tab/>
      </w:r>
      <w:r>
        <w:tab/>
        <w:t>sPUSC</w:t>
      </w:r>
      <w:r w:rsidRPr="000F45FB">
        <w:t>H</w:t>
      </w:r>
    </w:p>
    <w:p w:rsidR="00425A2F" w:rsidRDefault="009E5B23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The trend observed is that the performance in</w:t>
      </w:r>
      <w:r w:rsidR="00307CA3">
        <w:rPr>
          <w:rFonts w:ascii="Times New Roman" w:eastAsia="Times New Roman" w:hAnsi="Times New Roman" w:cs="Times New Roman"/>
          <w:lang w:val="en-GB"/>
        </w:rPr>
        <w:t xml:space="preserve"> link level</w:t>
      </w:r>
      <w:r>
        <w:rPr>
          <w:rFonts w:ascii="Times New Roman" w:eastAsia="Times New Roman" w:hAnsi="Times New Roman" w:cs="Times New Roman"/>
          <w:lang w:val="en-GB"/>
        </w:rPr>
        <w:t xml:space="preserve"> throughput decreases with shorter TTI lengths. Two sources evaluated DM-RS multiplexing from different UEs, with the assumption that the same bandwidth is used</w:t>
      </w:r>
      <w:r w:rsidR="00307CA3">
        <w:rPr>
          <w:rFonts w:ascii="Times New Roman" w:eastAsia="Times New Roman" w:hAnsi="Times New Roman" w:cs="Times New Roman"/>
          <w:lang w:val="en-GB"/>
        </w:rPr>
        <w:t xml:space="preserve"> for both UEs. The results show</w:t>
      </w:r>
      <w:r>
        <w:rPr>
          <w:rFonts w:ascii="Times New Roman" w:eastAsia="Times New Roman" w:hAnsi="Times New Roman" w:cs="Times New Roman"/>
          <w:lang w:val="en-GB"/>
        </w:rPr>
        <w:t xml:space="preserve"> that two or three UEs can be multiplexed. Two sources evaluated short TTIs of length of 2 OFDM symbols with DM-RS not being available in</w:t>
      </w:r>
      <w:r w:rsidRPr="00852B4E">
        <w:rPr>
          <w:rFonts w:ascii="Times New Roman" w:eastAsia="Times New Roman" w:hAnsi="Times New Roman" w:cs="Times New Roman"/>
          <w:lang w:val="en-GB"/>
        </w:rPr>
        <w:t xml:space="preserve"> </w:t>
      </w:r>
      <w:r>
        <w:rPr>
          <w:rFonts w:ascii="Times New Roman" w:eastAsia="Times New Roman" w:hAnsi="Times New Roman" w:cs="Times New Roman"/>
          <w:lang w:val="en-GB"/>
        </w:rPr>
        <w:t xml:space="preserve">multiple adjacent scheduled short TTIs, it is shown that having DM-RS in every second or third short TTI results significant increase in throughput. </w:t>
      </w:r>
      <w:r w:rsidR="007D2890">
        <w:rPr>
          <w:rFonts w:ascii="Times New Roman" w:eastAsia="Times New Roman" w:hAnsi="Times New Roman" w:cs="Times New Roman"/>
          <w:lang w:val="en-GB"/>
        </w:rPr>
        <w:t xml:space="preserve">Further one source studied new DM-RS design. </w:t>
      </w:r>
      <w:r w:rsidR="00307CA3">
        <w:rPr>
          <w:rFonts w:ascii="Times New Roman" w:eastAsia="Times New Roman" w:hAnsi="Times New Roman" w:cs="Times New Roman"/>
          <w:lang w:val="en-GB"/>
        </w:rPr>
        <w:t>Further the BLER performance of short TTI lengths compared to the one of a subframe long TTI is tolerable.</w:t>
      </w:r>
    </w:p>
    <w:p w:rsidR="000F45FB" w:rsidRDefault="000F45FB" w:rsidP="000F45FB">
      <w:pPr>
        <w:pStyle w:val="Heading2"/>
        <w:numPr>
          <w:ilvl w:val="0"/>
          <w:numId w:val="0"/>
        </w:numPr>
        <w:ind w:left="576" w:hanging="576"/>
      </w:pPr>
      <w:r>
        <w:t>9.5.4</w:t>
      </w:r>
      <w:r>
        <w:tab/>
      </w:r>
      <w:r>
        <w:tab/>
        <w:t>sPUCC</w:t>
      </w:r>
      <w:r w:rsidRPr="000F45FB">
        <w:t>H</w:t>
      </w:r>
    </w:p>
    <w:p w:rsidR="006C34DA" w:rsidRPr="000E412D" w:rsidRDefault="00B04E70" w:rsidP="000F45FB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All sources with sPUCCH evaluation show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that the performance of sPUCCH degrades generally with shorter TTI length due </w:t>
      </w:r>
      <w:r>
        <w:rPr>
          <w:rFonts w:ascii="Times New Roman" w:eastAsia="Times New Roman" w:hAnsi="Times New Roman" w:cs="Times New Roman"/>
          <w:lang w:val="en-GB"/>
        </w:rPr>
        <w:t>to</w:t>
      </w:r>
      <w:r w:rsidRPr="000E412D">
        <w:rPr>
          <w:rFonts w:ascii="Times New Roman" w:eastAsia="Times New Roman" w:hAnsi="Times New Roman" w:cs="Times New Roman"/>
          <w:lang w:val="en-GB"/>
        </w:rPr>
        <w:t xml:space="preserve"> </w:t>
      </w:r>
      <w:r w:rsidR="006C34DA" w:rsidRPr="000E412D">
        <w:rPr>
          <w:rFonts w:ascii="Times New Roman" w:eastAsia="Times New Roman" w:hAnsi="Times New Roman" w:cs="Times New Roman"/>
          <w:lang w:val="en-GB"/>
        </w:rPr>
        <w:t>the amount of energy transmitted becom</w:t>
      </w:r>
      <w:r>
        <w:rPr>
          <w:rFonts w:ascii="Times New Roman" w:eastAsia="Times New Roman" w:hAnsi="Times New Roman" w:cs="Times New Roman"/>
          <w:lang w:val="en-GB"/>
        </w:rPr>
        <w:t>ing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smaller and smaller. Further the results show that for HARQ-ACK payload size of 1 to 4 bits frequency hopping is beneficial</w:t>
      </w:r>
      <w:r w:rsidR="006E5075">
        <w:rPr>
          <w:rFonts w:ascii="Times New Roman" w:eastAsia="Times New Roman" w:hAnsi="Times New Roman" w:cs="Times New Roman"/>
          <w:lang w:val="en-GB"/>
        </w:rPr>
        <w:t>.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</w:t>
      </w:r>
      <w:r w:rsidR="00355A2B">
        <w:rPr>
          <w:rFonts w:ascii="Times New Roman" w:eastAsia="Times New Roman" w:hAnsi="Times New Roman" w:cs="Times New Roman"/>
          <w:lang w:val="en-GB"/>
        </w:rPr>
        <w:t>One sourced showed BLER performance for sPUCCH targeting CSI reporting.</w:t>
      </w: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70" w:rsidRDefault="00633170">
      <w:pPr>
        <w:spacing w:after="0" w:line="240" w:lineRule="auto"/>
      </w:pPr>
      <w:r>
        <w:separator/>
      </w:r>
    </w:p>
  </w:endnote>
  <w:endnote w:type="continuationSeparator" w:id="0">
    <w:p w:rsidR="00633170" w:rsidRDefault="0063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C0" w:rsidRPr="000B680D" w:rsidRDefault="000B26C0" w:rsidP="000B26C0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70" w:rsidRDefault="00633170">
      <w:pPr>
        <w:spacing w:after="0" w:line="240" w:lineRule="auto"/>
      </w:pPr>
      <w:r>
        <w:separator/>
      </w:r>
    </w:p>
  </w:footnote>
  <w:footnote w:type="continuationSeparator" w:id="0">
    <w:p w:rsidR="00633170" w:rsidRDefault="0063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C0" w:rsidRDefault="000B26C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D5E89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0B26C0" w:rsidRDefault="000B26C0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D5E89">
      <w:t>1</w:t>
    </w:r>
    <w:r>
      <w:fldChar w:fldCharType="end"/>
    </w:r>
  </w:p>
  <w:p w:rsidR="000B26C0" w:rsidRDefault="000B26C0" w:rsidP="000B26C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D5E89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0B26C0" w:rsidRPr="000B680D" w:rsidRDefault="000B26C0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  <w:num w:numId="28">
    <w:abstractNumId w:val="2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25810"/>
    <w:rsid w:val="00030673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56C4"/>
    <w:rsid w:val="0009453A"/>
    <w:rsid w:val="00097669"/>
    <w:rsid w:val="000A3AB1"/>
    <w:rsid w:val="000A3D9A"/>
    <w:rsid w:val="000B26C0"/>
    <w:rsid w:val="000D1747"/>
    <w:rsid w:val="000D1B56"/>
    <w:rsid w:val="000D76C9"/>
    <w:rsid w:val="000E412D"/>
    <w:rsid w:val="000E5E64"/>
    <w:rsid w:val="000F1467"/>
    <w:rsid w:val="000F45FB"/>
    <w:rsid w:val="0011282E"/>
    <w:rsid w:val="001236DF"/>
    <w:rsid w:val="00125144"/>
    <w:rsid w:val="0012636B"/>
    <w:rsid w:val="0014760A"/>
    <w:rsid w:val="001572E9"/>
    <w:rsid w:val="001628D4"/>
    <w:rsid w:val="001707D1"/>
    <w:rsid w:val="001715F3"/>
    <w:rsid w:val="00173267"/>
    <w:rsid w:val="00191EA6"/>
    <w:rsid w:val="001A03A4"/>
    <w:rsid w:val="001A54F7"/>
    <w:rsid w:val="001A7715"/>
    <w:rsid w:val="001B746F"/>
    <w:rsid w:val="001D5E89"/>
    <w:rsid w:val="001D5FE0"/>
    <w:rsid w:val="001E34C7"/>
    <w:rsid w:val="001E5825"/>
    <w:rsid w:val="001F1C68"/>
    <w:rsid w:val="001F5F47"/>
    <w:rsid w:val="002204F5"/>
    <w:rsid w:val="00220801"/>
    <w:rsid w:val="00221FDA"/>
    <w:rsid w:val="00232427"/>
    <w:rsid w:val="00265591"/>
    <w:rsid w:val="00265D8D"/>
    <w:rsid w:val="00270A2D"/>
    <w:rsid w:val="002769B5"/>
    <w:rsid w:val="0028294E"/>
    <w:rsid w:val="00291837"/>
    <w:rsid w:val="002970B9"/>
    <w:rsid w:val="002974A4"/>
    <w:rsid w:val="002A46AF"/>
    <w:rsid w:val="002B1C81"/>
    <w:rsid w:val="002C2A79"/>
    <w:rsid w:val="002C69CF"/>
    <w:rsid w:val="002D1463"/>
    <w:rsid w:val="002E11E2"/>
    <w:rsid w:val="002E414E"/>
    <w:rsid w:val="002E57DC"/>
    <w:rsid w:val="002F01B6"/>
    <w:rsid w:val="002F38C1"/>
    <w:rsid w:val="002F5128"/>
    <w:rsid w:val="002F6C91"/>
    <w:rsid w:val="002F6DD6"/>
    <w:rsid w:val="003003A4"/>
    <w:rsid w:val="00307CA3"/>
    <w:rsid w:val="00313386"/>
    <w:rsid w:val="003229B7"/>
    <w:rsid w:val="003257C6"/>
    <w:rsid w:val="003262B8"/>
    <w:rsid w:val="00326722"/>
    <w:rsid w:val="003517AC"/>
    <w:rsid w:val="0035392C"/>
    <w:rsid w:val="00355A2B"/>
    <w:rsid w:val="00355A5B"/>
    <w:rsid w:val="00355C18"/>
    <w:rsid w:val="00363C5A"/>
    <w:rsid w:val="0036590F"/>
    <w:rsid w:val="003677C3"/>
    <w:rsid w:val="0037039D"/>
    <w:rsid w:val="00372B14"/>
    <w:rsid w:val="00386E5B"/>
    <w:rsid w:val="00387607"/>
    <w:rsid w:val="003A4634"/>
    <w:rsid w:val="003B3878"/>
    <w:rsid w:val="003B5AF0"/>
    <w:rsid w:val="003C4B7A"/>
    <w:rsid w:val="003D25D8"/>
    <w:rsid w:val="003D70AB"/>
    <w:rsid w:val="003E3A27"/>
    <w:rsid w:val="003E5855"/>
    <w:rsid w:val="003E76A3"/>
    <w:rsid w:val="003F259B"/>
    <w:rsid w:val="003F3DC9"/>
    <w:rsid w:val="003F5119"/>
    <w:rsid w:val="004026AC"/>
    <w:rsid w:val="004040EB"/>
    <w:rsid w:val="0040784A"/>
    <w:rsid w:val="00412317"/>
    <w:rsid w:val="00413AB3"/>
    <w:rsid w:val="00417F73"/>
    <w:rsid w:val="00425A2F"/>
    <w:rsid w:val="0043007F"/>
    <w:rsid w:val="00431084"/>
    <w:rsid w:val="00431D9E"/>
    <w:rsid w:val="0043623A"/>
    <w:rsid w:val="00442C4C"/>
    <w:rsid w:val="00460C77"/>
    <w:rsid w:val="00466DD0"/>
    <w:rsid w:val="0047596D"/>
    <w:rsid w:val="00483FA7"/>
    <w:rsid w:val="00493F97"/>
    <w:rsid w:val="004A319D"/>
    <w:rsid w:val="004A4AF9"/>
    <w:rsid w:val="004A6921"/>
    <w:rsid w:val="004B483A"/>
    <w:rsid w:val="004B5767"/>
    <w:rsid w:val="004D2657"/>
    <w:rsid w:val="004E2868"/>
    <w:rsid w:val="00506833"/>
    <w:rsid w:val="005172E0"/>
    <w:rsid w:val="00521AB0"/>
    <w:rsid w:val="0053388F"/>
    <w:rsid w:val="005424C7"/>
    <w:rsid w:val="00544E3E"/>
    <w:rsid w:val="00547DF7"/>
    <w:rsid w:val="00563D41"/>
    <w:rsid w:val="00566F2F"/>
    <w:rsid w:val="005812D6"/>
    <w:rsid w:val="00581862"/>
    <w:rsid w:val="0058595B"/>
    <w:rsid w:val="005873E6"/>
    <w:rsid w:val="0059205B"/>
    <w:rsid w:val="005A1BD4"/>
    <w:rsid w:val="005C5C7D"/>
    <w:rsid w:val="005C5F14"/>
    <w:rsid w:val="005C77AB"/>
    <w:rsid w:val="005D1738"/>
    <w:rsid w:val="005E241A"/>
    <w:rsid w:val="00603796"/>
    <w:rsid w:val="006161DF"/>
    <w:rsid w:val="0062163A"/>
    <w:rsid w:val="00630E54"/>
    <w:rsid w:val="00633170"/>
    <w:rsid w:val="00636CB8"/>
    <w:rsid w:val="00645A2B"/>
    <w:rsid w:val="0067044E"/>
    <w:rsid w:val="00672F37"/>
    <w:rsid w:val="00675CBC"/>
    <w:rsid w:val="00676F4E"/>
    <w:rsid w:val="00680856"/>
    <w:rsid w:val="00690B38"/>
    <w:rsid w:val="0069342D"/>
    <w:rsid w:val="00693DC7"/>
    <w:rsid w:val="0069692A"/>
    <w:rsid w:val="00697BD7"/>
    <w:rsid w:val="006A51C2"/>
    <w:rsid w:val="006B1C49"/>
    <w:rsid w:val="006C34DA"/>
    <w:rsid w:val="006D1A93"/>
    <w:rsid w:val="006D1B0D"/>
    <w:rsid w:val="006D485B"/>
    <w:rsid w:val="006D7426"/>
    <w:rsid w:val="006E5075"/>
    <w:rsid w:val="006F24EF"/>
    <w:rsid w:val="006F6F29"/>
    <w:rsid w:val="007002B8"/>
    <w:rsid w:val="00715667"/>
    <w:rsid w:val="00715C06"/>
    <w:rsid w:val="007240E2"/>
    <w:rsid w:val="007356C1"/>
    <w:rsid w:val="00746A8A"/>
    <w:rsid w:val="00747EC0"/>
    <w:rsid w:val="00761079"/>
    <w:rsid w:val="0076236B"/>
    <w:rsid w:val="007663FA"/>
    <w:rsid w:val="007815FB"/>
    <w:rsid w:val="007907E8"/>
    <w:rsid w:val="007A204C"/>
    <w:rsid w:val="007A414C"/>
    <w:rsid w:val="007B182D"/>
    <w:rsid w:val="007C18F8"/>
    <w:rsid w:val="007C1E85"/>
    <w:rsid w:val="007D2890"/>
    <w:rsid w:val="007D2D5C"/>
    <w:rsid w:val="007D5AE9"/>
    <w:rsid w:val="007E146C"/>
    <w:rsid w:val="007E3D2E"/>
    <w:rsid w:val="007E5CBE"/>
    <w:rsid w:val="007E6AC0"/>
    <w:rsid w:val="007F47D2"/>
    <w:rsid w:val="007F6E43"/>
    <w:rsid w:val="0080007E"/>
    <w:rsid w:val="0080079B"/>
    <w:rsid w:val="00801E43"/>
    <w:rsid w:val="00802332"/>
    <w:rsid w:val="0081251A"/>
    <w:rsid w:val="00816C12"/>
    <w:rsid w:val="00822162"/>
    <w:rsid w:val="0082480C"/>
    <w:rsid w:val="00835348"/>
    <w:rsid w:val="00843E15"/>
    <w:rsid w:val="00852B4E"/>
    <w:rsid w:val="00852F62"/>
    <w:rsid w:val="00856212"/>
    <w:rsid w:val="00856752"/>
    <w:rsid w:val="00857DBC"/>
    <w:rsid w:val="00865B7B"/>
    <w:rsid w:val="00872340"/>
    <w:rsid w:val="0088099B"/>
    <w:rsid w:val="00887A31"/>
    <w:rsid w:val="008908E0"/>
    <w:rsid w:val="008915B9"/>
    <w:rsid w:val="008924E1"/>
    <w:rsid w:val="00893140"/>
    <w:rsid w:val="008950ED"/>
    <w:rsid w:val="0089636D"/>
    <w:rsid w:val="008A3B22"/>
    <w:rsid w:val="008B2C12"/>
    <w:rsid w:val="008B44E3"/>
    <w:rsid w:val="008C2C36"/>
    <w:rsid w:val="008C63DA"/>
    <w:rsid w:val="008D48DE"/>
    <w:rsid w:val="00907A6B"/>
    <w:rsid w:val="00914A71"/>
    <w:rsid w:val="009165ED"/>
    <w:rsid w:val="00916FDE"/>
    <w:rsid w:val="0093259E"/>
    <w:rsid w:val="00936F42"/>
    <w:rsid w:val="00943557"/>
    <w:rsid w:val="00946EA2"/>
    <w:rsid w:val="009536D6"/>
    <w:rsid w:val="00960940"/>
    <w:rsid w:val="0096116B"/>
    <w:rsid w:val="00962ACA"/>
    <w:rsid w:val="009632F8"/>
    <w:rsid w:val="00964A81"/>
    <w:rsid w:val="00964BE6"/>
    <w:rsid w:val="0097467A"/>
    <w:rsid w:val="0098243A"/>
    <w:rsid w:val="00985921"/>
    <w:rsid w:val="00985BF0"/>
    <w:rsid w:val="0099432C"/>
    <w:rsid w:val="00995FA7"/>
    <w:rsid w:val="009B2EA8"/>
    <w:rsid w:val="009B3BD4"/>
    <w:rsid w:val="009C1315"/>
    <w:rsid w:val="009D15DE"/>
    <w:rsid w:val="009D2DE4"/>
    <w:rsid w:val="009D3787"/>
    <w:rsid w:val="009E0D1B"/>
    <w:rsid w:val="009E5B23"/>
    <w:rsid w:val="009F035C"/>
    <w:rsid w:val="009F25B5"/>
    <w:rsid w:val="009F4B23"/>
    <w:rsid w:val="009F4ECC"/>
    <w:rsid w:val="009F7BC1"/>
    <w:rsid w:val="00A0406F"/>
    <w:rsid w:val="00A17706"/>
    <w:rsid w:val="00A20C1C"/>
    <w:rsid w:val="00A33581"/>
    <w:rsid w:val="00A35C9C"/>
    <w:rsid w:val="00A368FE"/>
    <w:rsid w:val="00A37652"/>
    <w:rsid w:val="00A403DD"/>
    <w:rsid w:val="00A40B54"/>
    <w:rsid w:val="00A451C9"/>
    <w:rsid w:val="00A50B03"/>
    <w:rsid w:val="00A617FE"/>
    <w:rsid w:val="00A66F08"/>
    <w:rsid w:val="00A844F9"/>
    <w:rsid w:val="00A84563"/>
    <w:rsid w:val="00A97695"/>
    <w:rsid w:val="00AA381B"/>
    <w:rsid w:val="00AB2A33"/>
    <w:rsid w:val="00AC3390"/>
    <w:rsid w:val="00AD23EE"/>
    <w:rsid w:val="00AD3D6F"/>
    <w:rsid w:val="00AE3391"/>
    <w:rsid w:val="00AE7B4D"/>
    <w:rsid w:val="00B04133"/>
    <w:rsid w:val="00B04E70"/>
    <w:rsid w:val="00B12796"/>
    <w:rsid w:val="00B2327F"/>
    <w:rsid w:val="00B26D6C"/>
    <w:rsid w:val="00B50189"/>
    <w:rsid w:val="00B51417"/>
    <w:rsid w:val="00B54C33"/>
    <w:rsid w:val="00B618FE"/>
    <w:rsid w:val="00B67904"/>
    <w:rsid w:val="00B67B7B"/>
    <w:rsid w:val="00B80AA5"/>
    <w:rsid w:val="00B80AAF"/>
    <w:rsid w:val="00B872C5"/>
    <w:rsid w:val="00B90101"/>
    <w:rsid w:val="00B9047A"/>
    <w:rsid w:val="00B957A4"/>
    <w:rsid w:val="00B970FB"/>
    <w:rsid w:val="00BA6C17"/>
    <w:rsid w:val="00BB5992"/>
    <w:rsid w:val="00BC33E9"/>
    <w:rsid w:val="00BD14DE"/>
    <w:rsid w:val="00BE35B5"/>
    <w:rsid w:val="00BE5E20"/>
    <w:rsid w:val="00BF3E81"/>
    <w:rsid w:val="00BF55F6"/>
    <w:rsid w:val="00C329DC"/>
    <w:rsid w:val="00C4425B"/>
    <w:rsid w:val="00C509EA"/>
    <w:rsid w:val="00C509F9"/>
    <w:rsid w:val="00C51158"/>
    <w:rsid w:val="00C61702"/>
    <w:rsid w:val="00C732DA"/>
    <w:rsid w:val="00C7707B"/>
    <w:rsid w:val="00C853EC"/>
    <w:rsid w:val="00C90351"/>
    <w:rsid w:val="00C9274F"/>
    <w:rsid w:val="00C93FA6"/>
    <w:rsid w:val="00C94549"/>
    <w:rsid w:val="00CA5CF4"/>
    <w:rsid w:val="00CE5385"/>
    <w:rsid w:val="00CF2A3D"/>
    <w:rsid w:val="00CF7635"/>
    <w:rsid w:val="00D00D24"/>
    <w:rsid w:val="00D05639"/>
    <w:rsid w:val="00D06F20"/>
    <w:rsid w:val="00D11FD8"/>
    <w:rsid w:val="00D2102F"/>
    <w:rsid w:val="00D224FF"/>
    <w:rsid w:val="00D22DAF"/>
    <w:rsid w:val="00D23EE6"/>
    <w:rsid w:val="00D32C73"/>
    <w:rsid w:val="00D526CD"/>
    <w:rsid w:val="00D56EE7"/>
    <w:rsid w:val="00D64190"/>
    <w:rsid w:val="00D6442D"/>
    <w:rsid w:val="00D73540"/>
    <w:rsid w:val="00D77747"/>
    <w:rsid w:val="00D825E9"/>
    <w:rsid w:val="00D84A9C"/>
    <w:rsid w:val="00D922C2"/>
    <w:rsid w:val="00DB6841"/>
    <w:rsid w:val="00DC3549"/>
    <w:rsid w:val="00DC3C6D"/>
    <w:rsid w:val="00DD2C4D"/>
    <w:rsid w:val="00DE501D"/>
    <w:rsid w:val="00E00FA7"/>
    <w:rsid w:val="00E01D95"/>
    <w:rsid w:val="00E03CD2"/>
    <w:rsid w:val="00E0552A"/>
    <w:rsid w:val="00E0754E"/>
    <w:rsid w:val="00E109B3"/>
    <w:rsid w:val="00E11063"/>
    <w:rsid w:val="00E112BE"/>
    <w:rsid w:val="00E12272"/>
    <w:rsid w:val="00E157F4"/>
    <w:rsid w:val="00E228BF"/>
    <w:rsid w:val="00E25CCE"/>
    <w:rsid w:val="00E52B5C"/>
    <w:rsid w:val="00E62398"/>
    <w:rsid w:val="00E7040A"/>
    <w:rsid w:val="00E7284C"/>
    <w:rsid w:val="00E81813"/>
    <w:rsid w:val="00E91B4C"/>
    <w:rsid w:val="00E96A15"/>
    <w:rsid w:val="00EA0685"/>
    <w:rsid w:val="00EB2C43"/>
    <w:rsid w:val="00EC3378"/>
    <w:rsid w:val="00EC4906"/>
    <w:rsid w:val="00EC75B5"/>
    <w:rsid w:val="00EF2B49"/>
    <w:rsid w:val="00F04084"/>
    <w:rsid w:val="00F102E3"/>
    <w:rsid w:val="00F11E49"/>
    <w:rsid w:val="00F166F4"/>
    <w:rsid w:val="00F20C2C"/>
    <w:rsid w:val="00F22003"/>
    <w:rsid w:val="00F23AF7"/>
    <w:rsid w:val="00F3459C"/>
    <w:rsid w:val="00F37AAA"/>
    <w:rsid w:val="00F4087B"/>
    <w:rsid w:val="00F40CA9"/>
    <w:rsid w:val="00F47C71"/>
    <w:rsid w:val="00F5121D"/>
    <w:rsid w:val="00F51694"/>
    <w:rsid w:val="00F51B7D"/>
    <w:rsid w:val="00F56707"/>
    <w:rsid w:val="00F56C6C"/>
    <w:rsid w:val="00F67DAE"/>
    <w:rsid w:val="00F72B46"/>
    <w:rsid w:val="00F76BB5"/>
    <w:rsid w:val="00F87E64"/>
    <w:rsid w:val="00F94C81"/>
    <w:rsid w:val="00FA52ED"/>
    <w:rsid w:val="00FA63B9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038D8-A236-4315-BC58-9216A78E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Ericsson2</cp:lastModifiedBy>
  <cp:revision>16</cp:revision>
  <dcterms:created xsi:type="dcterms:W3CDTF">2016-04-14T01:33:00Z</dcterms:created>
  <dcterms:modified xsi:type="dcterms:W3CDTF">2016-04-15T03:29:00Z</dcterms:modified>
</cp:coreProperties>
</file>